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BD" w:rsidRDefault="001F18BD" w:rsidP="00026412">
      <w:pPr>
        <w:spacing w:after="0" w:line="240" w:lineRule="auto"/>
        <w:jc w:val="center"/>
        <w:rPr>
          <w:b/>
          <w:u w:val="single"/>
        </w:rPr>
      </w:pPr>
      <w:r>
        <w:rPr>
          <w:b/>
          <w:u w:val="single"/>
        </w:rPr>
        <w:t xml:space="preserve">Compte Rendu – </w:t>
      </w:r>
      <w:r w:rsidR="00AF2524">
        <w:rPr>
          <w:b/>
          <w:u w:val="single"/>
        </w:rPr>
        <w:t xml:space="preserve">Réunion de suivi </w:t>
      </w:r>
      <w:r w:rsidR="00A0063C">
        <w:rPr>
          <w:b/>
          <w:u w:val="single"/>
        </w:rPr>
        <w:t xml:space="preserve">PTA PANA </w:t>
      </w:r>
    </w:p>
    <w:p w:rsidR="00026412" w:rsidRPr="00911DA6" w:rsidRDefault="00325E12" w:rsidP="00026412">
      <w:pPr>
        <w:spacing w:after="0" w:line="240" w:lineRule="auto"/>
        <w:jc w:val="center"/>
        <w:rPr>
          <w:b/>
          <w:u w:val="single"/>
        </w:rPr>
      </w:pPr>
      <w:r>
        <w:rPr>
          <w:b/>
          <w:u w:val="single"/>
        </w:rPr>
        <w:t xml:space="preserve">SE/CNEDD, </w:t>
      </w:r>
      <w:r w:rsidR="00ED30F5">
        <w:rPr>
          <w:b/>
          <w:u w:val="single"/>
        </w:rPr>
        <w:t>29</w:t>
      </w:r>
      <w:r w:rsidR="001A445C">
        <w:rPr>
          <w:b/>
          <w:u w:val="single"/>
        </w:rPr>
        <w:t xml:space="preserve"> </w:t>
      </w:r>
      <w:r w:rsidR="00ED30F5">
        <w:rPr>
          <w:b/>
          <w:u w:val="single"/>
        </w:rPr>
        <w:t>août</w:t>
      </w:r>
      <w:r w:rsidR="001A445C">
        <w:rPr>
          <w:b/>
          <w:u w:val="single"/>
        </w:rPr>
        <w:t xml:space="preserve"> 2013</w:t>
      </w:r>
    </w:p>
    <w:p w:rsidR="00A91FE6" w:rsidRDefault="00A91FE6" w:rsidP="005022A6">
      <w:pPr>
        <w:spacing w:after="0"/>
        <w:jc w:val="both"/>
      </w:pPr>
    </w:p>
    <w:p w:rsidR="003A0C40" w:rsidRDefault="00325E12" w:rsidP="006270C5">
      <w:pPr>
        <w:spacing w:after="0"/>
        <w:jc w:val="both"/>
      </w:pPr>
      <w:r>
        <w:t xml:space="preserve">La réunion s’est tenue entre </w:t>
      </w:r>
      <w:proofErr w:type="spellStart"/>
      <w:r w:rsidR="00ED30F5">
        <w:t>Kamayé</w:t>
      </w:r>
      <w:proofErr w:type="spellEnd"/>
      <w:r w:rsidR="00ED30F5">
        <w:t xml:space="preserve"> Maâzou, Mahamane Lawali, </w:t>
      </w:r>
      <w:r w:rsidR="00A247BF">
        <w:t>Solange Bako</w:t>
      </w:r>
      <w:r w:rsidR="00ED30F5">
        <w:t xml:space="preserve"> </w:t>
      </w:r>
      <w:r w:rsidR="00A0063C">
        <w:t xml:space="preserve"> </w:t>
      </w:r>
      <w:r>
        <w:t xml:space="preserve">et </w:t>
      </w:r>
      <w:r w:rsidR="00A0063C">
        <w:t>Hassane Harouna</w:t>
      </w:r>
      <w:r>
        <w:t xml:space="preserve">. Son objectif était de </w:t>
      </w:r>
      <w:r w:rsidR="00A247BF">
        <w:t xml:space="preserve">discuter </w:t>
      </w:r>
      <w:r w:rsidR="00ED30F5">
        <w:t xml:space="preserve">du niveau </w:t>
      </w:r>
      <w:r w:rsidR="00A247BF">
        <w:t>de</w:t>
      </w:r>
      <w:r w:rsidR="00ED30F5">
        <w:t xml:space="preserve"> </w:t>
      </w:r>
      <w:r w:rsidR="001A445C">
        <w:t>mis</w:t>
      </w:r>
      <w:r w:rsidR="00ED30F5">
        <w:t xml:space="preserve">e en œuvre des activités du projet suite au versement de l’avance de fonds de trimestre 3. </w:t>
      </w:r>
    </w:p>
    <w:p w:rsidR="005F43D7" w:rsidRDefault="005F43D7" w:rsidP="006270C5">
      <w:pPr>
        <w:spacing w:after="0"/>
        <w:jc w:val="both"/>
      </w:pPr>
    </w:p>
    <w:p w:rsidR="00026412" w:rsidRDefault="008B38E3" w:rsidP="006270C5">
      <w:pPr>
        <w:spacing w:after="0"/>
        <w:jc w:val="both"/>
        <w:rPr>
          <w:b/>
          <w:u w:val="single"/>
        </w:rPr>
      </w:pPr>
      <w:r>
        <w:rPr>
          <w:b/>
          <w:u w:val="single"/>
        </w:rPr>
        <w:t xml:space="preserve">Principaux points </w:t>
      </w:r>
      <w:r w:rsidR="00325E12">
        <w:rPr>
          <w:b/>
          <w:u w:val="single"/>
        </w:rPr>
        <w:t>discutés</w:t>
      </w:r>
    </w:p>
    <w:p w:rsidR="00ED30F5" w:rsidRDefault="00ED30F5" w:rsidP="00CC77ED">
      <w:pPr>
        <w:pStyle w:val="Paragraphedeliste"/>
        <w:numPr>
          <w:ilvl w:val="0"/>
          <w:numId w:val="14"/>
        </w:numPr>
        <w:spacing w:after="0" w:line="240" w:lineRule="auto"/>
        <w:jc w:val="both"/>
      </w:pPr>
      <w:r>
        <w:t xml:space="preserve">Un premier lot de 24 microprojets </w:t>
      </w:r>
      <w:proofErr w:type="gramStart"/>
      <w:r>
        <w:t>ont</w:t>
      </w:r>
      <w:proofErr w:type="gramEnd"/>
      <w:r>
        <w:t xml:space="preserve"> été examinés, approuvés et lancés, totalisant une avance de fonds aux communes de 115 000 000 </w:t>
      </w:r>
      <w:proofErr w:type="spellStart"/>
      <w:r>
        <w:t>fcfa</w:t>
      </w:r>
      <w:proofErr w:type="spellEnd"/>
      <w:r>
        <w:t xml:space="preserve"> (sur un coût de 202 000 000 </w:t>
      </w:r>
      <w:proofErr w:type="spellStart"/>
      <w:r>
        <w:t>fcfa</w:t>
      </w:r>
      <w:proofErr w:type="spellEnd"/>
      <w:r>
        <w:t>).  En</w:t>
      </w:r>
      <w:r w:rsidR="00F9383B">
        <w:t xml:space="preserve"> outre, en</w:t>
      </w:r>
      <w:r>
        <w:t xml:space="preserve">viron, dix autres projets seront lancés dans les jours à venir. </w:t>
      </w:r>
    </w:p>
    <w:p w:rsidR="00ED30F5" w:rsidRDefault="00ED30F5" w:rsidP="00CC77ED">
      <w:pPr>
        <w:pStyle w:val="Paragraphedeliste"/>
        <w:numPr>
          <w:ilvl w:val="0"/>
          <w:numId w:val="14"/>
        </w:numPr>
        <w:spacing w:after="0" w:line="240" w:lineRule="auto"/>
        <w:jc w:val="both"/>
      </w:pPr>
      <w:r>
        <w:t xml:space="preserve">Une formation du personnel enseignant est en cours dans les différentes Régions pour 26 000 000 </w:t>
      </w:r>
      <w:proofErr w:type="spellStart"/>
      <w:r>
        <w:t>fcfa</w:t>
      </w:r>
      <w:proofErr w:type="spellEnd"/>
      <w:r>
        <w:t>.</w:t>
      </w:r>
    </w:p>
    <w:p w:rsidR="00ED30F5" w:rsidRDefault="00ED30F5" w:rsidP="00CC77ED">
      <w:pPr>
        <w:pStyle w:val="Paragraphedeliste"/>
        <w:numPr>
          <w:ilvl w:val="0"/>
          <w:numId w:val="14"/>
        </w:numPr>
        <w:spacing w:after="0" w:line="240" w:lineRule="auto"/>
        <w:jc w:val="both"/>
      </w:pPr>
      <w:r>
        <w:t xml:space="preserve">Un protocole de suivi des producteurs (semences améliorées) a été signé et le montant y relatif décaissé au profit de INRAN (5 000 000 </w:t>
      </w:r>
      <w:proofErr w:type="spellStart"/>
      <w:r>
        <w:t>fcfa</w:t>
      </w:r>
      <w:proofErr w:type="spellEnd"/>
      <w:r>
        <w:t>).</w:t>
      </w:r>
    </w:p>
    <w:p w:rsidR="00F9383B" w:rsidRDefault="00ED30F5" w:rsidP="00CC77ED">
      <w:pPr>
        <w:pStyle w:val="Paragraphedeliste"/>
        <w:numPr>
          <w:ilvl w:val="0"/>
          <w:numId w:val="14"/>
        </w:numPr>
        <w:spacing w:after="0" w:line="240" w:lineRule="auto"/>
        <w:jc w:val="both"/>
      </w:pPr>
      <w:r>
        <w:t>Des dépenses ont également été effectuées pour le fonctionnement du projet.</w:t>
      </w:r>
    </w:p>
    <w:p w:rsidR="00F9383B" w:rsidRDefault="00F9383B" w:rsidP="00F9383B">
      <w:pPr>
        <w:pStyle w:val="Paragraphedeliste"/>
        <w:numPr>
          <w:ilvl w:val="0"/>
          <w:numId w:val="14"/>
        </w:numPr>
        <w:spacing w:after="0" w:line="240" w:lineRule="auto"/>
        <w:jc w:val="both"/>
      </w:pPr>
      <w:r>
        <w:t xml:space="preserve">La construction prévue des locaux du centre de couture à </w:t>
      </w:r>
      <w:proofErr w:type="spellStart"/>
      <w:r>
        <w:t>Loga</w:t>
      </w:r>
      <w:proofErr w:type="spellEnd"/>
      <w:r>
        <w:t xml:space="preserve"> ne pose pas de problème. L’équipe du projet est par contre invitée à étudier la possibilité du transfert des centres de </w:t>
      </w:r>
      <w:proofErr w:type="spellStart"/>
      <w:r>
        <w:t>Issari</w:t>
      </w:r>
      <w:proofErr w:type="spellEnd"/>
      <w:r>
        <w:t xml:space="preserve"> et </w:t>
      </w:r>
      <w:proofErr w:type="spellStart"/>
      <w:r>
        <w:t>Tamalolo</w:t>
      </w:r>
      <w:proofErr w:type="spellEnd"/>
      <w:r>
        <w:t xml:space="preserve"> au niveau des Chefs-lieux des communes (</w:t>
      </w:r>
      <w:proofErr w:type="spellStart"/>
      <w:r>
        <w:t>Chétimari</w:t>
      </w:r>
      <w:proofErr w:type="spellEnd"/>
      <w:r>
        <w:t xml:space="preserve"> et Tanout)</w:t>
      </w:r>
      <w:r w:rsidRPr="00F9383B">
        <w:t xml:space="preserve"> </w:t>
      </w:r>
      <w:r>
        <w:t>afin d’</w:t>
      </w:r>
      <w:r>
        <w:t>en assurer la viabilité</w:t>
      </w:r>
      <w:r>
        <w:t>. Pour le centre de couture de Niamey, l’appui consistera en des travaux de finition. Pour les autres centres  les réflexions doivent se poursuivre afin que des solutions durables et satisfaisantes soient trouvées quant à leur fonctionnement.</w:t>
      </w:r>
    </w:p>
    <w:p w:rsidR="00F9383B" w:rsidRDefault="00F9383B" w:rsidP="00CC77ED">
      <w:pPr>
        <w:pStyle w:val="Paragraphedeliste"/>
        <w:numPr>
          <w:ilvl w:val="0"/>
          <w:numId w:val="14"/>
        </w:numPr>
        <w:spacing w:after="0" w:line="240" w:lineRule="auto"/>
        <w:jc w:val="both"/>
      </w:pPr>
      <w:r>
        <w:t xml:space="preserve">Une mission conjointe PNUD-CNEDD </w:t>
      </w:r>
      <w:r>
        <w:t xml:space="preserve">de supervision </w:t>
      </w:r>
      <w:r>
        <w:t xml:space="preserve">du projet est prévue en octobre-novembre 2013 dans toutes les régions. Cette mission ne devrait pas empêcher la réalisation de missions de courtes durées pour le suivi des activités lorsque cela sera justifié. </w:t>
      </w:r>
    </w:p>
    <w:p w:rsidR="00F9383B" w:rsidRDefault="00F9383B" w:rsidP="00CC77ED">
      <w:pPr>
        <w:pStyle w:val="Paragraphedeliste"/>
        <w:numPr>
          <w:ilvl w:val="0"/>
          <w:numId w:val="14"/>
        </w:numPr>
        <w:spacing w:after="0" w:line="240" w:lineRule="auto"/>
        <w:jc w:val="both"/>
      </w:pPr>
      <w:r>
        <w:t>Projet ACDI</w:t>
      </w:r>
      <w:r w:rsidR="00D954C6">
        <w:t xml:space="preserve"> : accélérer le démarrage effectif (budget intégrer mais reste à approuver). Par ailleurs, Julie Teng appuiera l’équipe pour proposer des TDR des études prévues sur ce fonds au cours de cette année. Enfin, des dispositions seront prises en vue du lancement du processus de recrutement des 2 </w:t>
      </w:r>
      <w:proofErr w:type="spellStart"/>
      <w:r w:rsidR="00D954C6">
        <w:t>VNUs</w:t>
      </w:r>
      <w:proofErr w:type="spellEnd"/>
      <w:r w:rsidR="00D954C6">
        <w:t xml:space="preserve"> à partir de la semaine à venir.</w:t>
      </w:r>
    </w:p>
    <w:p w:rsidR="0015497E" w:rsidRDefault="0015497E" w:rsidP="00CC77ED">
      <w:pPr>
        <w:pStyle w:val="Paragraphedeliste"/>
        <w:numPr>
          <w:ilvl w:val="0"/>
          <w:numId w:val="14"/>
        </w:numPr>
        <w:spacing w:after="0" w:line="240" w:lineRule="auto"/>
        <w:jc w:val="both"/>
      </w:pPr>
      <w:r>
        <w:t xml:space="preserve">Le </w:t>
      </w:r>
      <w:proofErr w:type="spellStart"/>
      <w:r>
        <w:t>Prodoc</w:t>
      </w:r>
      <w:proofErr w:type="spellEnd"/>
      <w:r>
        <w:t xml:space="preserve"> PANA-ACDI sera introduit au MAEC/IA/NE pour signature de la partie nationale dès la semaine à venir</w:t>
      </w:r>
    </w:p>
    <w:p w:rsidR="00D954C6" w:rsidRDefault="00D954C6" w:rsidP="00CC77ED">
      <w:pPr>
        <w:pStyle w:val="Paragraphedeliste"/>
        <w:numPr>
          <w:ilvl w:val="0"/>
          <w:numId w:val="14"/>
        </w:numPr>
        <w:spacing w:after="0" w:line="240" w:lineRule="auto"/>
        <w:jc w:val="both"/>
      </w:pPr>
      <w:r>
        <w:t>VNU Tanout aurait démissionné. Prendre les dispositions pour son remplacement à partir du processus du remplacement du VNU démissionnaire de Dakoro/</w:t>
      </w:r>
      <w:proofErr w:type="spellStart"/>
      <w:r>
        <w:t>Roumbou</w:t>
      </w:r>
      <w:proofErr w:type="spellEnd"/>
      <w:r>
        <w:t>.</w:t>
      </w:r>
    </w:p>
    <w:p w:rsidR="00D954C6" w:rsidRDefault="00D954C6" w:rsidP="00CC77ED">
      <w:pPr>
        <w:pStyle w:val="Paragraphedeliste"/>
        <w:numPr>
          <w:ilvl w:val="0"/>
          <w:numId w:val="14"/>
        </w:numPr>
        <w:spacing w:after="0" w:line="240" w:lineRule="auto"/>
        <w:jc w:val="both"/>
      </w:pPr>
      <w:r>
        <w:t>Les TDR pour le recrutement du comptable et du communicateur seront publiés la semaine à venir.</w:t>
      </w:r>
    </w:p>
    <w:p w:rsidR="00D954C6" w:rsidRDefault="00D954C6" w:rsidP="00CC77ED">
      <w:pPr>
        <w:pStyle w:val="Paragraphedeliste"/>
        <w:numPr>
          <w:ilvl w:val="0"/>
          <w:numId w:val="14"/>
        </w:numPr>
        <w:spacing w:after="0" w:line="240" w:lineRule="auto"/>
        <w:jc w:val="both"/>
      </w:pPr>
      <w:r>
        <w:t>De nombreuses DPD seraient en souffrance au niveau du PNUD. Un point sera fait avec les collègues des finances pour savoir exactement les DPD non payées.</w:t>
      </w:r>
    </w:p>
    <w:p w:rsidR="00D954C6" w:rsidRDefault="00D954C6" w:rsidP="00D954C6">
      <w:pPr>
        <w:pStyle w:val="Paragraphedeliste"/>
        <w:spacing w:after="0" w:line="240" w:lineRule="auto"/>
        <w:jc w:val="both"/>
      </w:pPr>
    </w:p>
    <w:p w:rsidR="00CC77ED" w:rsidRDefault="00CC77ED" w:rsidP="000D0A56">
      <w:pPr>
        <w:spacing w:after="0" w:line="240" w:lineRule="auto"/>
        <w:jc w:val="both"/>
        <w:rPr>
          <w:b/>
          <w:u w:val="single"/>
        </w:rPr>
      </w:pPr>
    </w:p>
    <w:p w:rsidR="006602BF" w:rsidRPr="000D0A56" w:rsidRDefault="006602BF" w:rsidP="000D0A56">
      <w:pPr>
        <w:spacing w:after="0" w:line="240" w:lineRule="auto"/>
        <w:jc w:val="both"/>
        <w:rPr>
          <w:b/>
          <w:u w:val="single"/>
        </w:rPr>
      </w:pPr>
      <w:r w:rsidRPr="000D0A56">
        <w:rPr>
          <w:b/>
          <w:u w:val="single"/>
        </w:rPr>
        <w:t>Points de suivi</w:t>
      </w:r>
    </w:p>
    <w:p w:rsidR="009900FD" w:rsidRDefault="00F13A03" w:rsidP="008B38E3">
      <w:pPr>
        <w:pStyle w:val="Paragraphedeliste"/>
        <w:numPr>
          <w:ilvl w:val="0"/>
          <w:numId w:val="14"/>
        </w:numPr>
        <w:spacing w:after="0" w:line="240" w:lineRule="auto"/>
        <w:jc w:val="both"/>
      </w:pPr>
      <w:r>
        <w:t xml:space="preserve">Transmission </w:t>
      </w:r>
      <w:proofErr w:type="spellStart"/>
      <w:r>
        <w:t>Prodoc</w:t>
      </w:r>
      <w:proofErr w:type="spellEnd"/>
      <w:r>
        <w:t xml:space="preserve"> PANA-ACDI pour signature</w:t>
      </w:r>
    </w:p>
    <w:p w:rsidR="003E4066" w:rsidRDefault="003E4066" w:rsidP="008B38E3">
      <w:pPr>
        <w:pStyle w:val="Paragraphedeliste"/>
        <w:numPr>
          <w:ilvl w:val="0"/>
          <w:numId w:val="14"/>
        </w:numPr>
        <w:spacing w:after="0" w:line="240" w:lineRule="auto"/>
        <w:jc w:val="both"/>
      </w:pPr>
      <w:r>
        <w:t xml:space="preserve">Elaborer les TDR </w:t>
      </w:r>
      <w:r w:rsidR="00F13A03">
        <w:t>des études à réaliser par le projet PANA-ACDI</w:t>
      </w:r>
    </w:p>
    <w:p w:rsidR="00896C01" w:rsidRDefault="00D106C1" w:rsidP="008B38E3">
      <w:pPr>
        <w:pStyle w:val="Paragraphedeliste"/>
        <w:numPr>
          <w:ilvl w:val="0"/>
          <w:numId w:val="14"/>
        </w:numPr>
        <w:spacing w:after="0" w:line="240" w:lineRule="auto"/>
        <w:jc w:val="both"/>
      </w:pPr>
      <w:r>
        <w:t>Assurer la publication des TDR pour les différents recrutements prévus pour ce projet.</w:t>
      </w:r>
      <w:bookmarkStart w:id="0" w:name="_GoBack"/>
      <w:bookmarkEnd w:id="0"/>
    </w:p>
    <w:sectPr w:rsidR="00896C01" w:rsidSect="006477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4A2F"/>
    <w:multiLevelType w:val="hybridMultilevel"/>
    <w:tmpl w:val="5BE490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3CF5373"/>
    <w:multiLevelType w:val="hybridMultilevel"/>
    <w:tmpl w:val="6862D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3A1C34"/>
    <w:multiLevelType w:val="hybridMultilevel"/>
    <w:tmpl w:val="47BED254"/>
    <w:lvl w:ilvl="0" w:tplc="1EEC8908">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01609F"/>
    <w:multiLevelType w:val="hybridMultilevel"/>
    <w:tmpl w:val="EC807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AF5B9A"/>
    <w:multiLevelType w:val="hybridMultilevel"/>
    <w:tmpl w:val="D3F4B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107C7D"/>
    <w:multiLevelType w:val="hybridMultilevel"/>
    <w:tmpl w:val="7D9C4D5A"/>
    <w:lvl w:ilvl="0" w:tplc="1EEC8908">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922EFF"/>
    <w:multiLevelType w:val="hybridMultilevel"/>
    <w:tmpl w:val="3CE6B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8E2E40"/>
    <w:multiLevelType w:val="hybridMultilevel"/>
    <w:tmpl w:val="01C2C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6B6103E"/>
    <w:multiLevelType w:val="hybridMultilevel"/>
    <w:tmpl w:val="8E7A6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91479B1"/>
    <w:multiLevelType w:val="hybridMultilevel"/>
    <w:tmpl w:val="878EF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A0F215A"/>
    <w:multiLevelType w:val="hybridMultilevel"/>
    <w:tmpl w:val="52784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A27179A"/>
    <w:multiLevelType w:val="hybridMultilevel"/>
    <w:tmpl w:val="44586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C2C304E"/>
    <w:multiLevelType w:val="hybridMultilevel"/>
    <w:tmpl w:val="B4885AFC"/>
    <w:lvl w:ilvl="0" w:tplc="268C53FC">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C80B21"/>
    <w:multiLevelType w:val="hybridMultilevel"/>
    <w:tmpl w:val="41E2E3EE"/>
    <w:lvl w:ilvl="0" w:tplc="1EEC8908">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4E2463D"/>
    <w:multiLevelType w:val="hybridMultilevel"/>
    <w:tmpl w:val="B01222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81C2F46"/>
    <w:multiLevelType w:val="hybridMultilevel"/>
    <w:tmpl w:val="9482A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8C44B63"/>
    <w:multiLevelType w:val="hybridMultilevel"/>
    <w:tmpl w:val="968AA2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7AD6001"/>
    <w:multiLevelType w:val="hybridMultilevel"/>
    <w:tmpl w:val="C570F3E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63807B44"/>
    <w:multiLevelType w:val="hybridMultilevel"/>
    <w:tmpl w:val="689CBBD2"/>
    <w:lvl w:ilvl="0" w:tplc="1EEC8908">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67F544B"/>
    <w:multiLevelType w:val="hybridMultilevel"/>
    <w:tmpl w:val="F9F60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683066A"/>
    <w:multiLevelType w:val="hybridMultilevel"/>
    <w:tmpl w:val="7FA67E1E"/>
    <w:lvl w:ilvl="0" w:tplc="1EEC8908">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70D1F82"/>
    <w:multiLevelType w:val="hybridMultilevel"/>
    <w:tmpl w:val="01FEE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92454C6"/>
    <w:multiLevelType w:val="hybridMultilevel"/>
    <w:tmpl w:val="155EFC16"/>
    <w:lvl w:ilvl="0" w:tplc="1EEC8908">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E742445"/>
    <w:multiLevelType w:val="hybridMultilevel"/>
    <w:tmpl w:val="242022D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77CF2228"/>
    <w:multiLevelType w:val="hybridMultilevel"/>
    <w:tmpl w:val="1722C78C"/>
    <w:lvl w:ilvl="0" w:tplc="FD008DC8">
      <w:start w:val="30"/>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7804785C"/>
    <w:multiLevelType w:val="hybridMultilevel"/>
    <w:tmpl w:val="6B982220"/>
    <w:lvl w:ilvl="0" w:tplc="1EEC8908">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0"/>
  </w:num>
  <w:num w:numId="4">
    <w:abstractNumId w:val="7"/>
  </w:num>
  <w:num w:numId="5">
    <w:abstractNumId w:val="19"/>
  </w:num>
  <w:num w:numId="6">
    <w:abstractNumId w:val="15"/>
  </w:num>
  <w:num w:numId="7">
    <w:abstractNumId w:val="1"/>
  </w:num>
  <w:num w:numId="8">
    <w:abstractNumId w:val="24"/>
  </w:num>
  <w:num w:numId="9">
    <w:abstractNumId w:val="23"/>
  </w:num>
  <w:num w:numId="10">
    <w:abstractNumId w:val="5"/>
  </w:num>
  <w:num w:numId="11">
    <w:abstractNumId w:val="25"/>
  </w:num>
  <w:num w:numId="12">
    <w:abstractNumId w:val="20"/>
  </w:num>
  <w:num w:numId="13">
    <w:abstractNumId w:val="2"/>
  </w:num>
  <w:num w:numId="14">
    <w:abstractNumId w:val="22"/>
  </w:num>
  <w:num w:numId="15">
    <w:abstractNumId w:val="3"/>
  </w:num>
  <w:num w:numId="16">
    <w:abstractNumId w:val="0"/>
  </w:num>
  <w:num w:numId="17">
    <w:abstractNumId w:val="18"/>
  </w:num>
  <w:num w:numId="18">
    <w:abstractNumId w:val="13"/>
  </w:num>
  <w:num w:numId="19">
    <w:abstractNumId w:val="14"/>
  </w:num>
  <w:num w:numId="20">
    <w:abstractNumId w:val="6"/>
  </w:num>
  <w:num w:numId="21">
    <w:abstractNumId w:val="11"/>
  </w:num>
  <w:num w:numId="22">
    <w:abstractNumId w:val="16"/>
  </w:num>
  <w:num w:numId="23">
    <w:abstractNumId w:val="4"/>
  </w:num>
  <w:num w:numId="24">
    <w:abstractNumId w:val="8"/>
  </w:num>
  <w:num w:numId="25">
    <w:abstractNumId w:val="1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15"/>
    <w:rsid w:val="00026412"/>
    <w:rsid w:val="00061755"/>
    <w:rsid w:val="00077973"/>
    <w:rsid w:val="000D0A56"/>
    <w:rsid w:val="00101FF9"/>
    <w:rsid w:val="00122B82"/>
    <w:rsid w:val="00147B91"/>
    <w:rsid w:val="0015497E"/>
    <w:rsid w:val="00163BBB"/>
    <w:rsid w:val="00195D0C"/>
    <w:rsid w:val="001A146E"/>
    <w:rsid w:val="001A1B49"/>
    <w:rsid w:val="001A445C"/>
    <w:rsid w:val="001D2846"/>
    <w:rsid w:val="001F18BD"/>
    <w:rsid w:val="001F3A3A"/>
    <w:rsid w:val="002316C5"/>
    <w:rsid w:val="002729F4"/>
    <w:rsid w:val="00292F7F"/>
    <w:rsid w:val="002E540F"/>
    <w:rsid w:val="00311A7E"/>
    <w:rsid w:val="00325E12"/>
    <w:rsid w:val="0033112D"/>
    <w:rsid w:val="003670FC"/>
    <w:rsid w:val="00386842"/>
    <w:rsid w:val="00395697"/>
    <w:rsid w:val="0039766E"/>
    <w:rsid w:val="003A0C40"/>
    <w:rsid w:val="003B6E74"/>
    <w:rsid w:val="003E1415"/>
    <w:rsid w:val="003E4066"/>
    <w:rsid w:val="00447044"/>
    <w:rsid w:val="00453F66"/>
    <w:rsid w:val="00456103"/>
    <w:rsid w:val="004F3C35"/>
    <w:rsid w:val="00500CFB"/>
    <w:rsid w:val="005022A6"/>
    <w:rsid w:val="00517965"/>
    <w:rsid w:val="005268AE"/>
    <w:rsid w:val="00545D70"/>
    <w:rsid w:val="0056784F"/>
    <w:rsid w:val="00592615"/>
    <w:rsid w:val="005B4A36"/>
    <w:rsid w:val="005F43D7"/>
    <w:rsid w:val="006124AC"/>
    <w:rsid w:val="006229DD"/>
    <w:rsid w:val="006270C5"/>
    <w:rsid w:val="00627ACB"/>
    <w:rsid w:val="00647795"/>
    <w:rsid w:val="00651C72"/>
    <w:rsid w:val="006602BF"/>
    <w:rsid w:val="006B4E60"/>
    <w:rsid w:val="00712DB7"/>
    <w:rsid w:val="00724BB4"/>
    <w:rsid w:val="007301BA"/>
    <w:rsid w:val="00744CEA"/>
    <w:rsid w:val="007718DC"/>
    <w:rsid w:val="00774CCC"/>
    <w:rsid w:val="007A5A78"/>
    <w:rsid w:val="00800081"/>
    <w:rsid w:val="008105B7"/>
    <w:rsid w:val="008731AB"/>
    <w:rsid w:val="00896C01"/>
    <w:rsid w:val="008B16FB"/>
    <w:rsid w:val="008B38E3"/>
    <w:rsid w:val="0090477F"/>
    <w:rsid w:val="00911DA6"/>
    <w:rsid w:val="00936F92"/>
    <w:rsid w:val="00952DDB"/>
    <w:rsid w:val="009900FD"/>
    <w:rsid w:val="00992999"/>
    <w:rsid w:val="009B2E02"/>
    <w:rsid w:val="009C647B"/>
    <w:rsid w:val="009E36DE"/>
    <w:rsid w:val="009E395B"/>
    <w:rsid w:val="009F4DBA"/>
    <w:rsid w:val="00A0063C"/>
    <w:rsid w:val="00A11E4C"/>
    <w:rsid w:val="00A247BF"/>
    <w:rsid w:val="00A45715"/>
    <w:rsid w:val="00A74D13"/>
    <w:rsid w:val="00A767FA"/>
    <w:rsid w:val="00A91FE6"/>
    <w:rsid w:val="00AF2524"/>
    <w:rsid w:val="00B13CC8"/>
    <w:rsid w:val="00B24E30"/>
    <w:rsid w:val="00B24FDF"/>
    <w:rsid w:val="00B3433F"/>
    <w:rsid w:val="00B4327B"/>
    <w:rsid w:val="00B463DB"/>
    <w:rsid w:val="00BC3B0C"/>
    <w:rsid w:val="00BE3F05"/>
    <w:rsid w:val="00BF2120"/>
    <w:rsid w:val="00BF62AB"/>
    <w:rsid w:val="00C26616"/>
    <w:rsid w:val="00C65793"/>
    <w:rsid w:val="00C86792"/>
    <w:rsid w:val="00CB4796"/>
    <w:rsid w:val="00CC28C5"/>
    <w:rsid w:val="00CC77ED"/>
    <w:rsid w:val="00CE6042"/>
    <w:rsid w:val="00CF1B74"/>
    <w:rsid w:val="00D012F2"/>
    <w:rsid w:val="00D106C1"/>
    <w:rsid w:val="00D13458"/>
    <w:rsid w:val="00D35F11"/>
    <w:rsid w:val="00D36D2F"/>
    <w:rsid w:val="00D87F74"/>
    <w:rsid w:val="00D87FCF"/>
    <w:rsid w:val="00D94637"/>
    <w:rsid w:val="00D954C6"/>
    <w:rsid w:val="00D96908"/>
    <w:rsid w:val="00DB4159"/>
    <w:rsid w:val="00DC613B"/>
    <w:rsid w:val="00DD266C"/>
    <w:rsid w:val="00DE0000"/>
    <w:rsid w:val="00E3009C"/>
    <w:rsid w:val="00E31102"/>
    <w:rsid w:val="00E445DF"/>
    <w:rsid w:val="00E64F31"/>
    <w:rsid w:val="00E87357"/>
    <w:rsid w:val="00ED30F5"/>
    <w:rsid w:val="00EE3EE6"/>
    <w:rsid w:val="00EF2455"/>
    <w:rsid w:val="00F05215"/>
    <w:rsid w:val="00F13A03"/>
    <w:rsid w:val="00F92F7D"/>
    <w:rsid w:val="00F9383B"/>
    <w:rsid w:val="00FA49FC"/>
    <w:rsid w:val="00FD6F6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6842"/>
    <w:pPr>
      <w:ind w:left="720"/>
      <w:contextualSpacing/>
    </w:pPr>
  </w:style>
  <w:style w:type="paragraph" w:styleId="Textedebulles">
    <w:name w:val="Balloon Text"/>
    <w:basedOn w:val="Normal"/>
    <w:link w:val="TextedebullesCar"/>
    <w:uiPriority w:val="99"/>
    <w:semiHidden/>
    <w:unhideWhenUsed/>
    <w:rsid w:val="006124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24AC"/>
    <w:rPr>
      <w:rFonts w:ascii="Tahoma" w:hAnsi="Tahoma" w:cs="Tahoma"/>
      <w:sz w:val="16"/>
      <w:szCs w:val="16"/>
    </w:rPr>
  </w:style>
  <w:style w:type="character" w:styleId="Marquedecommentaire">
    <w:name w:val="annotation reference"/>
    <w:basedOn w:val="Policepardfaut"/>
    <w:uiPriority w:val="99"/>
    <w:semiHidden/>
    <w:unhideWhenUsed/>
    <w:rsid w:val="003A0C40"/>
    <w:rPr>
      <w:sz w:val="16"/>
      <w:szCs w:val="16"/>
    </w:rPr>
  </w:style>
  <w:style w:type="paragraph" w:styleId="Commentaire">
    <w:name w:val="annotation text"/>
    <w:basedOn w:val="Normal"/>
    <w:link w:val="CommentaireCar"/>
    <w:uiPriority w:val="99"/>
    <w:semiHidden/>
    <w:unhideWhenUsed/>
    <w:rsid w:val="003A0C40"/>
    <w:pPr>
      <w:spacing w:line="240" w:lineRule="auto"/>
    </w:pPr>
    <w:rPr>
      <w:sz w:val="20"/>
      <w:szCs w:val="20"/>
    </w:rPr>
  </w:style>
  <w:style w:type="character" w:customStyle="1" w:styleId="CommentaireCar">
    <w:name w:val="Commentaire Car"/>
    <w:basedOn w:val="Policepardfaut"/>
    <w:link w:val="Commentaire"/>
    <w:uiPriority w:val="99"/>
    <w:semiHidden/>
    <w:rsid w:val="003A0C40"/>
    <w:rPr>
      <w:sz w:val="20"/>
      <w:szCs w:val="20"/>
    </w:rPr>
  </w:style>
  <w:style w:type="paragraph" w:styleId="Objetducommentaire">
    <w:name w:val="annotation subject"/>
    <w:basedOn w:val="Commentaire"/>
    <w:next w:val="Commentaire"/>
    <w:link w:val="ObjetducommentaireCar"/>
    <w:uiPriority w:val="99"/>
    <w:semiHidden/>
    <w:unhideWhenUsed/>
    <w:rsid w:val="003A0C40"/>
    <w:rPr>
      <w:b/>
      <w:bCs/>
    </w:rPr>
  </w:style>
  <w:style w:type="character" w:customStyle="1" w:styleId="ObjetducommentaireCar">
    <w:name w:val="Objet du commentaire Car"/>
    <w:basedOn w:val="CommentaireCar"/>
    <w:link w:val="Objetducommentaire"/>
    <w:uiPriority w:val="99"/>
    <w:semiHidden/>
    <w:rsid w:val="003A0C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6842"/>
    <w:pPr>
      <w:ind w:left="720"/>
      <w:contextualSpacing/>
    </w:pPr>
  </w:style>
  <w:style w:type="paragraph" w:styleId="Textedebulles">
    <w:name w:val="Balloon Text"/>
    <w:basedOn w:val="Normal"/>
    <w:link w:val="TextedebullesCar"/>
    <w:uiPriority w:val="99"/>
    <w:semiHidden/>
    <w:unhideWhenUsed/>
    <w:rsid w:val="006124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24AC"/>
    <w:rPr>
      <w:rFonts w:ascii="Tahoma" w:hAnsi="Tahoma" w:cs="Tahoma"/>
      <w:sz w:val="16"/>
      <w:szCs w:val="16"/>
    </w:rPr>
  </w:style>
  <w:style w:type="character" w:styleId="Marquedecommentaire">
    <w:name w:val="annotation reference"/>
    <w:basedOn w:val="Policepardfaut"/>
    <w:uiPriority w:val="99"/>
    <w:semiHidden/>
    <w:unhideWhenUsed/>
    <w:rsid w:val="003A0C40"/>
    <w:rPr>
      <w:sz w:val="16"/>
      <w:szCs w:val="16"/>
    </w:rPr>
  </w:style>
  <w:style w:type="paragraph" w:styleId="Commentaire">
    <w:name w:val="annotation text"/>
    <w:basedOn w:val="Normal"/>
    <w:link w:val="CommentaireCar"/>
    <w:uiPriority w:val="99"/>
    <w:semiHidden/>
    <w:unhideWhenUsed/>
    <w:rsid w:val="003A0C40"/>
    <w:pPr>
      <w:spacing w:line="240" w:lineRule="auto"/>
    </w:pPr>
    <w:rPr>
      <w:sz w:val="20"/>
      <w:szCs w:val="20"/>
    </w:rPr>
  </w:style>
  <w:style w:type="character" w:customStyle="1" w:styleId="CommentaireCar">
    <w:name w:val="Commentaire Car"/>
    <w:basedOn w:val="Policepardfaut"/>
    <w:link w:val="Commentaire"/>
    <w:uiPriority w:val="99"/>
    <w:semiHidden/>
    <w:rsid w:val="003A0C40"/>
    <w:rPr>
      <w:sz w:val="20"/>
      <w:szCs w:val="20"/>
    </w:rPr>
  </w:style>
  <w:style w:type="paragraph" w:styleId="Objetducommentaire">
    <w:name w:val="annotation subject"/>
    <w:basedOn w:val="Commentaire"/>
    <w:next w:val="Commentaire"/>
    <w:link w:val="ObjetducommentaireCar"/>
    <w:uiPriority w:val="99"/>
    <w:semiHidden/>
    <w:unhideWhenUsed/>
    <w:rsid w:val="003A0C40"/>
    <w:rPr>
      <w:b/>
      <w:bCs/>
    </w:rPr>
  </w:style>
  <w:style w:type="character" w:customStyle="1" w:styleId="ObjetducommentaireCar">
    <w:name w:val="Objet du commentaire Car"/>
    <w:basedOn w:val="CommentaireCar"/>
    <w:link w:val="Objetducommentaire"/>
    <w:uiPriority w:val="99"/>
    <w:semiHidden/>
    <w:rsid w:val="003A0C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2014-06-30T15:00:00+00:00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NER</UndpOUCod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1555</Value>
      <Value>240</Value>
      <Value>1107</Value>
      <Value>763</Value>
    </TaxCatchAll>
    <c4e2ab2cc9354bbf9064eeb465a566ea xmlns="1ed4137b-41b2-488b-8250-6d369ec27664">
      <Terms xmlns="http://schemas.microsoft.com/office/infopath/2007/PartnerControls"/>
    </c4e2ab2cc9354bbf9064eeb465a566ea>
    <UndpProjectNo xmlns="1ed4137b-41b2-488b-8250-6d369ec27664">00058080</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7e57d59d-ce28-4e45-9546-a337967e9c54</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NER</TermName>
          <TermId xmlns="http://schemas.microsoft.com/office/infopath/2007/PartnerControls">b3228e20-48c2-4b8e-9315-9209bae596b4</TermId>
        </TermInfo>
      </Terms>
    </gc6531b704974d528487414686b72f6f>
    <_dlc_DocId xmlns="f1161f5b-24a3-4c2d-bc81-44cb9325e8ee">ATLASPDC-4-19527</_dlc_DocId>
    <_dlc_DocIdUrl xmlns="f1161f5b-24a3-4c2d-bc81-44cb9325e8ee">
      <Url>https://info.undp.org/docs/pdc/_layouts/DocIdRedir.aspx?ID=ATLASPDC-4-19527</Url>
      <Description>ATLASPDC-4-19527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08B2500F-455B-4F85-86CA-72152CD82493}"/>
</file>

<file path=customXml/itemProps2.xml><?xml version="1.0" encoding="utf-8"?>
<ds:datastoreItem xmlns:ds="http://schemas.openxmlformats.org/officeDocument/2006/customXml" ds:itemID="{6B60E00E-AC25-4073-B94C-EC0D4150A7F3}"/>
</file>

<file path=customXml/itemProps3.xml><?xml version="1.0" encoding="utf-8"?>
<ds:datastoreItem xmlns:ds="http://schemas.openxmlformats.org/officeDocument/2006/customXml" ds:itemID="{BDCAB645-072D-4906-868E-ADC6CA43D701}"/>
</file>

<file path=customXml/itemProps4.xml><?xml version="1.0" encoding="utf-8"?>
<ds:datastoreItem xmlns:ds="http://schemas.openxmlformats.org/officeDocument/2006/customXml" ds:itemID="{32FDE006-5AB2-46FF-885C-6A1ABB1AE2F6}"/>
</file>

<file path=customXml/itemProps5.xml><?xml version="1.0" encoding="utf-8"?>
<ds:datastoreItem xmlns:ds="http://schemas.openxmlformats.org/officeDocument/2006/customXml" ds:itemID="{E0B50E92-0527-4F11-841A-BD6219F89240}"/>
</file>

<file path=docProps/app.xml><?xml version="1.0" encoding="utf-8"?>
<Properties xmlns="http://schemas.openxmlformats.org/officeDocument/2006/extended-properties" xmlns:vt="http://schemas.openxmlformats.org/officeDocument/2006/docPropsVTypes">
  <Template>Normal</Template>
  <TotalTime>30</TotalTime>
  <Pages>1</Pages>
  <Words>424</Words>
  <Characters>2337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Suivi rapproché</dc:title>
  <dc:subject/>
  <dc:creator>lawali</dc:creator>
  <cp:lastModifiedBy>lawali</cp:lastModifiedBy>
  <cp:revision>8</cp:revision>
  <dcterms:created xsi:type="dcterms:W3CDTF">2013-09-02T16:59:00Z</dcterms:created>
  <dcterms:modified xsi:type="dcterms:W3CDTF">2013-09-02T17:28:00Z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9846754e-5c25-4976-ab22-58d43c4f5c86</vt:lpwstr>
  </property>
  <property fmtid="{D5CDD505-2E9C-101B-9397-08002B2CF9AE}" pid="4" name="UNDPCountry">
    <vt:lpwstr/>
  </property>
  <property fmtid="{D5CDD505-2E9C-101B-9397-08002B2CF9AE}" pid="5" name="Atlas_x0020_Document_x0020_Type">
    <vt:lpwstr>235;#Other|31c9cb5b-e3a5-4ce8-95bd-eda20410466c</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240;#Other|7e57d59d-ce28-4e45-9546-a337967e9c54</vt:lpwstr>
  </property>
  <property fmtid="{D5CDD505-2E9C-101B-9397-08002B2CF9AE}" pid="10" name="Operating Unit0">
    <vt:lpwstr>1555;#NER|b3228e20-48c2-4b8e-9315-9209bae596b4</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1107;#Other|10be685e-4bef-4aec-b905-4df3748c0781</vt:lpwstr>
  </property>
  <property fmtid="{D5CDD505-2E9C-101B-9397-08002B2CF9AE}" pid="18" name="URL">
    <vt:lpwstr/>
  </property>
  <property fmtid="{D5CDD505-2E9C-101B-9397-08002B2CF9AE}" pid="19" name="DocumentSetDescription">
    <vt:lpwstr/>
  </property>
</Properties>
</file>